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58AD" w14:textId="77777777" w:rsidR="00A8274D" w:rsidRPr="007E415E" w:rsidRDefault="00C505A5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игрового пособия «Под куполом Самарского цирка».</w:t>
      </w:r>
    </w:p>
    <w:p w14:paraId="67F3CABF" w14:textId="77777777" w:rsidR="00C505A5" w:rsidRPr="007E415E" w:rsidRDefault="00C505A5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sz w:val="24"/>
          <w:szCs w:val="24"/>
        </w:rPr>
        <w:t>Автор: Булатова М</w:t>
      </w:r>
      <w:r w:rsidR="007E415E" w:rsidRPr="007E415E">
        <w:rPr>
          <w:rFonts w:ascii="Times New Roman" w:hAnsi="Times New Roman" w:cs="Times New Roman"/>
          <w:sz w:val="24"/>
          <w:szCs w:val="24"/>
        </w:rPr>
        <w:t>ария Александровна, воспитатель.</w:t>
      </w:r>
    </w:p>
    <w:p w14:paraId="0EB602CB" w14:textId="77777777" w:rsidR="007E415E" w:rsidRPr="007E415E" w:rsidRDefault="007E415E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sz w:val="24"/>
          <w:szCs w:val="24"/>
        </w:rPr>
        <w:t>«ОЦ» п.г.т. Смышляевка муниципального района Волжский Самарской области СП «Детский сад «Янтарик».</w:t>
      </w:r>
    </w:p>
    <w:p w14:paraId="7795CD74" w14:textId="77777777" w:rsidR="00C505A5" w:rsidRPr="007E415E" w:rsidRDefault="00C505A5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sz w:val="24"/>
          <w:szCs w:val="24"/>
        </w:rPr>
        <w:t>П.г.т. Смышляевка – 2022 год.</w:t>
      </w:r>
    </w:p>
    <w:p w14:paraId="48F7E5AF" w14:textId="77777777" w:rsidR="00A42A78" w:rsidRPr="007E415E" w:rsidRDefault="00A42A78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b/>
          <w:sz w:val="24"/>
          <w:szCs w:val="24"/>
        </w:rPr>
        <w:t>Цель создания макета:</w:t>
      </w:r>
      <w:r w:rsidRPr="007E415E">
        <w:rPr>
          <w:rFonts w:ascii="Times New Roman" w:hAnsi="Times New Roman" w:cs="Times New Roman"/>
          <w:sz w:val="24"/>
          <w:szCs w:val="24"/>
        </w:rPr>
        <w:t xml:space="preserve"> познакомить детей с объектом культурного наследия Самарской области. </w:t>
      </w:r>
    </w:p>
    <w:p w14:paraId="69333EDE" w14:textId="77777777" w:rsidR="00A42A78" w:rsidRPr="007E415E" w:rsidRDefault="00A42A78" w:rsidP="00F029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5E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14:paraId="6DFFB1BF" w14:textId="77777777" w:rsidR="00A42A78" w:rsidRPr="007E415E" w:rsidRDefault="00C505A5" w:rsidP="00F02948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sz w:val="24"/>
          <w:szCs w:val="24"/>
        </w:rPr>
        <w:t>Дидактическое пособие</w:t>
      </w:r>
      <w:r w:rsidR="00D52D80" w:rsidRPr="007E415E">
        <w:rPr>
          <w:rFonts w:ascii="Times New Roman" w:hAnsi="Times New Roman" w:cs="Times New Roman"/>
          <w:sz w:val="24"/>
          <w:szCs w:val="24"/>
        </w:rPr>
        <w:t xml:space="preserve"> </w:t>
      </w:r>
      <w:r w:rsidR="00D52D80"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«Под куполом Самарского цирка» </w:t>
      </w:r>
      <w:r w:rsidRPr="007E415E">
        <w:rPr>
          <w:rFonts w:ascii="Times New Roman" w:hAnsi="Times New Roman" w:cs="Times New Roman"/>
          <w:sz w:val="24"/>
          <w:szCs w:val="24"/>
        </w:rPr>
        <w:t xml:space="preserve"> предназначено для детей 5-8 </w:t>
      </w:r>
      <w:r w:rsidR="00B92AEF" w:rsidRPr="007E415E">
        <w:rPr>
          <w:rFonts w:ascii="Times New Roman" w:hAnsi="Times New Roman" w:cs="Times New Roman"/>
          <w:sz w:val="24"/>
          <w:szCs w:val="24"/>
        </w:rPr>
        <w:t>лет, педагогов</w:t>
      </w:r>
      <w:r w:rsidRPr="007E415E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14:paraId="0552EA32" w14:textId="77777777" w:rsidR="00A42A78" w:rsidRPr="007E415E" w:rsidRDefault="00B92AEF" w:rsidP="00F029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5E">
        <w:rPr>
          <w:rFonts w:ascii="Times New Roman" w:hAnsi="Times New Roman" w:cs="Times New Roman"/>
          <w:b/>
          <w:sz w:val="24"/>
          <w:szCs w:val="24"/>
        </w:rPr>
        <w:t xml:space="preserve">Назначение дидактического пособия: </w:t>
      </w:r>
    </w:p>
    <w:p w14:paraId="58EF32BD" w14:textId="77777777" w:rsidR="00F02948" w:rsidRPr="007E415E" w:rsidRDefault="00B92AEF" w:rsidP="00F029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дидактическое пособие  представляет собой мобильный, полифункциональный набор дидактических материалов и игр развивающей направленности. Данное пособие позволяет поддерживать индивидуальность и инициативу детей в разных видах деятельности (игровой, исследовательской, познавательной). Подходит для индивидуальной и групповой работы с дошкольниками.</w:t>
      </w:r>
    </w:p>
    <w:p w14:paraId="6B7A6DCD" w14:textId="77777777" w:rsidR="00375B6B" w:rsidRPr="007E415E" w:rsidRDefault="00375B6B" w:rsidP="00F029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Макет предназначен как для непрерывной образовательной деятельности, так и для самостоятельной деятельности детей. Данное пособие можно использовать при интеграции образовательных областей: «Социализация», «Познание», «Коммуникация», «Труд», также оно обеспечивает развитие игровых навыков.</w:t>
      </w:r>
    </w:p>
    <w:p w14:paraId="52D335F3" w14:textId="77777777" w:rsidR="00A42A78" w:rsidRPr="007E415E" w:rsidRDefault="00A42A78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пособия в разных видах деятельности:</w:t>
      </w:r>
    </w:p>
    <w:p w14:paraId="0BC99B73" w14:textId="77777777" w:rsidR="00D52D80" w:rsidRPr="007E415E" w:rsidRDefault="00D52D80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Дидактическое игровое пособие является частью РППС группы, отвечает принципам</w:t>
      </w:r>
      <w:r w:rsidR="00ED1E6A" w:rsidRPr="007E41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трансформируемости, полиф</w:t>
      </w:r>
      <w:r w:rsidR="00A42A78" w:rsidRPr="007E415E">
        <w:rPr>
          <w:rFonts w:ascii="Times New Roman" w:hAnsi="Times New Roman" w:cs="Times New Roman"/>
          <w:color w:val="000000"/>
          <w:sz w:val="24"/>
          <w:szCs w:val="24"/>
        </w:rPr>
        <w:t>ункциональности и вариативности, безопасности.</w:t>
      </w:r>
    </w:p>
    <w:p w14:paraId="505D3B08" w14:textId="77777777" w:rsidR="00D52D80" w:rsidRPr="007E415E" w:rsidRDefault="00D52D80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Игровое пособие стимулирует познавательно-исследовательскую, коммуникативную, игровую деятельность детей.</w:t>
      </w:r>
    </w:p>
    <w:p w14:paraId="23AE7AD9" w14:textId="77777777" w:rsidR="007B6043" w:rsidRPr="007E415E" w:rsidRDefault="00375B6B" w:rsidP="007B604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Макет предназначен для знакомства и изучения культурных объектов города Самары.</w:t>
      </w:r>
    </w:p>
    <w:p w14:paraId="77ABA19B" w14:textId="77777777" w:rsidR="007B6043" w:rsidRPr="007E415E" w:rsidRDefault="007B6043" w:rsidP="007B604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074A5"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мини-музея «Под куполом Самарского цирка».</w:t>
      </w:r>
      <w:r w:rsidR="007074A5" w:rsidRPr="007E415E">
        <w:rPr>
          <w:rFonts w:ascii="Arial" w:hAnsi="Arial" w:cs="Arial"/>
          <w:color w:val="000000"/>
          <w:sz w:val="24"/>
          <w:szCs w:val="24"/>
        </w:rPr>
        <w:br/>
      </w:r>
      <w:r w:rsidRPr="007E415E">
        <w:rPr>
          <w:rFonts w:ascii="Times New Roman" w:hAnsi="Times New Roman" w:cs="Times New Roman"/>
          <w:color w:val="000000"/>
          <w:sz w:val="24"/>
          <w:szCs w:val="24"/>
        </w:rPr>
        <w:t>Экскурсия «Самарский цирк». Познакомить воспитанников с памятником культурного наследия Самары и его историей.</w:t>
      </w:r>
    </w:p>
    <w:p w14:paraId="0E63C227" w14:textId="77777777" w:rsidR="00F02948" w:rsidRPr="007E415E" w:rsidRDefault="00375B6B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043" w:rsidRPr="007E41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02948" w:rsidRPr="007E415E">
        <w:rPr>
          <w:rFonts w:ascii="Times New Roman" w:hAnsi="Times New Roman" w:cs="Times New Roman"/>
          <w:color w:val="000000"/>
          <w:sz w:val="24"/>
          <w:szCs w:val="24"/>
        </w:rPr>
        <w:t>Макет «Под куполом Самарского цирка»  может использоваться на занятиях по</w:t>
      </w:r>
      <w:r w:rsidR="007B6043"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лексическим</w:t>
      </w:r>
      <w:r w:rsidR="00F02948"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тема</w:t>
      </w:r>
      <w:r w:rsidR="007B6043" w:rsidRPr="007E415E">
        <w:rPr>
          <w:rFonts w:ascii="Times New Roman" w:hAnsi="Times New Roman" w:cs="Times New Roman"/>
          <w:color w:val="000000"/>
          <w:sz w:val="24"/>
          <w:szCs w:val="24"/>
        </w:rPr>
        <w:t>м: «Мой город», «Моя страна», «Кем я хочу</w:t>
      </w:r>
      <w:r w:rsidR="007074A5"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стать», «Все профессии хороши».</w:t>
      </w:r>
    </w:p>
    <w:p w14:paraId="241C1BF9" w14:textId="77777777" w:rsidR="006673EC" w:rsidRPr="007E415E" w:rsidRDefault="007B6043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6673EC" w:rsidRPr="007E415E">
        <w:rPr>
          <w:rFonts w:ascii="Times New Roman" w:hAnsi="Times New Roman" w:cs="Times New Roman"/>
          <w:color w:val="000000"/>
          <w:sz w:val="24"/>
          <w:szCs w:val="24"/>
        </w:rPr>
        <w:t>В рамках экспериментальной деятельности «Цирк – это невероятно».</w:t>
      </w:r>
      <w:r w:rsidRPr="007E4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3EC" w:rsidRPr="007E415E">
        <w:rPr>
          <w:rFonts w:ascii="Times New Roman" w:hAnsi="Times New Roman" w:cs="Times New Roman"/>
          <w:color w:val="000000"/>
          <w:sz w:val="24"/>
          <w:szCs w:val="24"/>
        </w:rPr>
        <w:t>Развивать наблюдательность и любознательность в процессе экспериментальной деятельности.</w:t>
      </w:r>
    </w:p>
    <w:p w14:paraId="644DC424" w14:textId="77777777" w:rsidR="002D6007" w:rsidRPr="00AA5410" w:rsidRDefault="007B6043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7E415E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76F38" w:rsidRPr="007E415E">
        <w:rPr>
          <w:rFonts w:ascii="Times New Roman" w:hAnsi="Times New Roman" w:cs="Times New Roman"/>
          <w:color w:val="000000"/>
          <w:sz w:val="24"/>
          <w:szCs w:val="24"/>
        </w:rPr>
        <w:t>Игра-дра</w:t>
      </w:r>
      <w:r w:rsidRPr="007E415E">
        <w:rPr>
          <w:rFonts w:ascii="Times New Roman" w:hAnsi="Times New Roman" w:cs="Times New Roman"/>
          <w:color w:val="000000"/>
          <w:sz w:val="24"/>
          <w:szCs w:val="24"/>
        </w:rPr>
        <w:t>матизация «Случай в цирке».  П</w:t>
      </w:r>
      <w:r w:rsidR="00976F38" w:rsidRPr="007E415E">
        <w:rPr>
          <w:rFonts w:ascii="Times New Roman" w:hAnsi="Times New Roman" w:cs="Times New Roman"/>
          <w:color w:val="000000"/>
          <w:sz w:val="24"/>
          <w:szCs w:val="24"/>
        </w:rPr>
        <w:t>обуждать детей к диалогу со взрослыми и сверстниками, к игровому, к речевому взаимодействию с ними.</w:t>
      </w:r>
      <w:r w:rsidR="00976F38" w:rsidRPr="00976F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6F38" w:rsidRPr="00976F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6007" w:rsidRPr="00AA5410">
        <w:rPr>
          <w:rFonts w:ascii="Times New Roman" w:hAnsi="Times New Roman" w:cs="Times New Roman"/>
          <w:sz w:val="24"/>
          <w:szCs w:val="24"/>
        </w:rPr>
        <w:t>Описание методического пособия «Под куполом Самарского цирка».</w:t>
      </w:r>
    </w:p>
    <w:p w14:paraId="0F0C18EC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Описание: макет «Под куполом Самарского цирка» был изготовлен из разного материала: картон, пластмасса, ткань. Имеет тканевую основу, размер цирка: высота</w:t>
      </w:r>
      <w:r>
        <w:rPr>
          <w:rFonts w:ascii="Times New Roman" w:hAnsi="Times New Roman" w:cs="Times New Roman"/>
          <w:sz w:val="24"/>
          <w:szCs w:val="24"/>
        </w:rPr>
        <w:t xml:space="preserve"> 24 см</w:t>
      </w:r>
      <w:r w:rsidRPr="00AA5410">
        <w:rPr>
          <w:rFonts w:ascii="Times New Roman" w:hAnsi="Times New Roman" w:cs="Times New Roman"/>
          <w:sz w:val="24"/>
          <w:szCs w:val="24"/>
        </w:rPr>
        <w:t xml:space="preserve">, ширина  </w:t>
      </w:r>
      <w:r>
        <w:rPr>
          <w:rFonts w:ascii="Times New Roman" w:hAnsi="Times New Roman" w:cs="Times New Roman"/>
          <w:sz w:val="24"/>
          <w:szCs w:val="24"/>
        </w:rPr>
        <w:t>65см</w:t>
      </w:r>
      <w:r w:rsidRPr="00AA5410">
        <w:rPr>
          <w:rFonts w:ascii="Times New Roman" w:hAnsi="Times New Roman" w:cs="Times New Roman"/>
          <w:sz w:val="24"/>
          <w:szCs w:val="24"/>
        </w:rPr>
        <w:t>. Макет очень удобен в использовании, так как является переносным.</w:t>
      </w:r>
    </w:p>
    <w:p w14:paraId="5E24D44C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В макет входят различные фигуры из фанеры: дрессировщик, клоун, животные, экспериментальный набор.</w:t>
      </w:r>
    </w:p>
    <w:p w14:paraId="45F15B26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Дидактическое пособие разделено на 3 зоны.</w:t>
      </w:r>
    </w:p>
    <w:p w14:paraId="57429E17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 xml:space="preserve">1.Фасад здания и часть крыши. </w:t>
      </w:r>
    </w:p>
    <w:p w14:paraId="31B7B7AA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 xml:space="preserve">2.Зрительный зал. </w:t>
      </w:r>
    </w:p>
    <w:p w14:paraId="700DD064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3.Арена цирка.</w:t>
      </w:r>
    </w:p>
    <w:p w14:paraId="5D009226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Пособие включает в себя съемные детали, которые ребенок может сам перемещать в нужные зоны.</w:t>
      </w:r>
    </w:p>
    <w:p w14:paraId="79F3A586" w14:textId="77777777" w:rsidR="002D6007" w:rsidRPr="00AA5410" w:rsidRDefault="002D6007" w:rsidP="002D60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410">
        <w:rPr>
          <w:rFonts w:ascii="Times New Roman" w:hAnsi="Times New Roman" w:cs="Times New Roman"/>
          <w:sz w:val="24"/>
          <w:szCs w:val="24"/>
        </w:rPr>
        <w:t>Каждая зона</w:t>
      </w:r>
      <w:r w:rsidRPr="00AA5410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понятийные для воспитанников  социальные объекты и имеет свое название: «Входная группа», «Зрительный зал», «Арена цирка». Чтобы композиция имела законченный вид, территория рядом с цирком украшена афишами, клумбами с цветами.</w:t>
      </w:r>
    </w:p>
    <w:p w14:paraId="6569F612" w14:textId="13221133" w:rsidR="006673EC" w:rsidRPr="00976F38" w:rsidRDefault="006673EC" w:rsidP="00F029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20FD8" w14:textId="77777777" w:rsidR="00A42A78" w:rsidRPr="00F02948" w:rsidRDefault="00A42A78" w:rsidP="00F02948">
      <w:pPr>
        <w:pStyle w:val="a4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69C40" w14:textId="77777777" w:rsidR="00D52D80" w:rsidRPr="00D52D80" w:rsidRDefault="00D52D80" w:rsidP="00D52D80">
      <w:pPr>
        <w:shd w:val="clear" w:color="auto" w:fill="FFFFFF"/>
        <w:spacing w:before="100" w:beforeAutospacing="1" w:after="100" w:afterAutospacing="1" w:line="44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D5015E" w14:textId="77777777" w:rsidR="00D52D80" w:rsidRDefault="00D52D80" w:rsidP="00B92AEF">
      <w:pPr>
        <w:shd w:val="clear" w:color="auto" w:fill="FFFFFF"/>
        <w:spacing w:before="100" w:beforeAutospacing="1" w:after="100" w:afterAutospacing="1" w:line="44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A23CE0" w14:textId="77777777" w:rsidR="00B92AEF" w:rsidRPr="00B92AEF" w:rsidRDefault="00B92AEF" w:rsidP="00B92AEF">
      <w:pPr>
        <w:shd w:val="clear" w:color="auto" w:fill="FFFFFF"/>
        <w:spacing w:before="100" w:beforeAutospacing="1" w:after="100" w:afterAutospacing="1" w:line="44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065364" w14:textId="77777777" w:rsidR="00B92AEF" w:rsidRDefault="00B92AEF" w:rsidP="00EB5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9DA07" w14:textId="77777777" w:rsidR="00C505A5" w:rsidRPr="00EB5980" w:rsidRDefault="00C505A5" w:rsidP="00EB59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5A5" w:rsidRPr="00EB5980" w:rsidSect="0000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45239"/>
    <w:multiLevelType w:val="multilevel"/>
    <w:tmpl w:val="294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4195E"/>
    <w:multiLevelType w:val="hybridMultilevel"/>
    <w:tmpl w:val="1314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0BCE"/>
    <w:multiLevelType w:val="multilevel"/>
    <w:tmpl w:val="FAD0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83BE4"/>
    <w:multiLevelType w:val="hybridMultilevel"/>
    <w:tmpl w:val="4B8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567A"/>
    <w:multiLevelType w:val="hybridMultilevel"/>
    <w:tmpl w:val="1FCC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8816">
    <w:abstractNumId w:val="4"/>
  </w:num>
  <w:num w:numId="2" w16cid:durableId="1657026523">
    <w:abstractNumId w:val="2"/>
  </w:num>
  <w:num w:numId="3" w16cid:durableId="106119553">
    <w:abstractNumId w:val="0"/>
  </w:num>
  <w:num w:numId="4" w16cid:durableId="897209844">
    <w:abstractNumId w:val="3"/>
  </w:num>
  <w:num w:numId="5" w16cid:durableId="149988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DEF"/>
    <w:rsid w:val="00002F88"/>
    <w:rsid w:val="00044DEF"/>
    <w:rsid w:val="001E0D09"/>
    <w:rsid w:val="00262D72"/>
    <w:rsid w:val="002D6007"/>
    <w:rsid w:val="0037072F"/>
    <w:rsid w:val="00375B6B"/>
    <w:rsid w:val="003F3962"/>
    <w:rsid w:val="00432962"/>
    <w:rsid w:val="0054764D"/>
    <w:rsid w:val="006673EC"/>
    <w:rsid w:val="006A6D00"/>
    <w:rsid w:val="007074A5"/>
    <w:rsid w:val="00790011"/>
    <w:rsid w:val="007B6043"/>
    <w:rsid w:val="007E415E"/>
    <w:rsid w:val="00844313"/>
    <w:rsid w:val="0089227B"/>
    <w:rsid w:val="008C106F"/>
    <w:rsid w:val="008C1EE3"/>
    <w:rsid w:val="00976F38"/>
    <w:rsid w:val="00A42A78"/>
    <w:rsid w:val="00A8274D"/>
    <w:rsid w:val="00B92AEF"/>
    <w:rsid w:val="00C160D0"/>
    <w:rsid w:val="00C505A5"/>
    <w:rsid w:val="00D52D80"/>
    <w:rsid w:val="00E548E3"/>
    <w:rsid w:val="00EB5980"/>
    <w:rsid w:val="00ED1E6A"/>
    <w:rsid w:val="00F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D658"/>
  <w15:docId w15:val="{CAB08F6E-7B6B-4A7E-BC27-8E3304ED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44DEF"/>
  </w:style>
  <w:style w:type="character" w:styleId="a3">
    <w:name w:val="Hyperlink"/>
    <w:basedOn w:val="a0"/>
    <w:uiPriority w:val="99"/>
    <w:semiHidden/>
    <w:unhideWhenUsed/>
    <w:rsid w:val="00044D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Булатова</cp:lastModifiedBy>
  <cp:revision>15</cp:revision>
  <dcterms:created xsi:type="dcterms:W3CDTF">2022-02-17T07:36:00Z</dcterms:created>
  <dcterms:modified xsi:type="dcterms:W3CDTF">2025-01-14T18:24:00Z</dcterms:modified>
</cp:coreProperties>
</file>